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292" w:rsidRDefault="00AF7292" w:rsidP="00AF7292">
      <w:pPr>
        <w:jc w:val="center"/>
        <w:rPr>
          <w:rFonts w:ascii="华文中宋" w:eastAsia="华文中宋" w:hAnsi="华文中宋" w:hint="eastAsia"/>
          <w:sz w:val="36"/>
          <w:szCs w:val="36"/>
        </w:rPr>
      </w:pPr>
      <w:r w:rsidRPr="00AF7292">
        <w:rPr>
          <w:rFonts w:ascii="华文中宋" w:eastAsia="华文中宋" w:hAnsi="华文中宋" w:hint="eastAsia"/>
          <w:sz w:val="36"/>
          <w:szCs w:val="36"/>
        </w:rPr>
        <w:t>农业部办公厅关于加快推进</w:t>
      </w:r>
    </w:p>
    <w:p w:rsidR="00AF7292" w:rsidRPr="00AF7292" w:rsidRDefault="00AF7292" w:rsidP="00AF7292">
      <w:pPr>
        <w:jc w:val="center"/>
        <w:rPr>
          <w:rFonts w:ascii="华文中宋" w:eastAsia="华文中宋" w:hAnsi="华文中宋" w:hint="eastAsia"/>
          <w:sz w:val="36"/>
          <w:szCs w:val="36"/>
        </w:rPr>
      </w:pPr>
      <w:r w:rsidRPr="00AF7292">
        <w:rPr>
          <w:rFonts w:ascii="华文中宋" w:eastAsia="华文中宋" w:hAnsi="华文中宋" w:hint="eastAsia"/>
          <w:sz w:val="36"/>
          <w:szCs w:val="36"/>
        </w:rPr>
        <w:t>种业“事企脱钩”工作的通知</w:t>
      </w:r>
    </w:p>
    <w:p w:rsidR="00AF7292" w:rsidRPr="00AF7292" w:rsidRDefault="00AF7292" w:rsidP="00AF7292">
      <w:pPr>
        <w:jc w:val="center"/>
        <w:rPr>
          <w:rFonts w:ascii="仿宋_GB2312" w:hAnsi="华文中宋" w:hint="eastAsia"/>
          <w:sz w:val="28"/>
          <w:szCs w:val="36"/>
        </w:rPr>
      </w:pPr>
      <w:r w:rsidRPr="00AF7292">
        <w:rPr>
          <w:rFonts w:ascii="仿宋_GB2312" w:hAnsi="华文中宋" w:hint="eastAsia"/>
          <w:sz w:val="28"/>
          <w:szCs w:val="36"/>
        </w:rPr>
        <w:t>（</w:t>
      </w:r>
      <w:proofErr w:type="gramStart"/>
      <w:r w:rsidRPr="00AF7292">
        <w:rPr>
          <w:rFonts w:ascii="仿宋_GB2312" w:hAnsi="华文中宋" w:hint="eastAsia"/>
          <w:sz w:val="28"/>
          <w:szCs w:val="36"/>
        </w:rPr>
        <w:t>农办种</w:t>
      </w:r>
      <w:proofErr w:type="gramEnd"/>
      <w:r w:rsidRPr="00AF7292">
        <w:rPr>
          <w:rFonts w:ascii="仿宋_GB2312" w:hAnsi="华文中宋" w:hint="eastAsia"/>
          <w:sz w:val="28"/>
          <w:szCs w:val="36"/>
        </w:rPr>
        <w:t>[2015]17号）</w:t>
      </w:r>
    </w:p>
    <w:p w:rsidR="00AF7292" w:rsidRPr="00AF7292" w:rsidRDefault="00AF7292" w:rsidP="00AF7292"/>
    <w:p w:rsidR="00AF7292" w:rsidRDefault="00AF7292" w:rsidP="00AF7292">
      <w:pPr>
        <w:ind w:firstLine="0"/>
        <w:rPr>
          <w:rFonts w:hint="eastAsia"/>
        </w:rPr>
      </w:pPr>
      <w:r>
        <w:rPr>
          <w:rFonts w:hint="eastAsia"/>
        </w:rPr>
        <w:t>各省、自治区、直辖市农业（农牧、</w:t>
      </w:r>
      <w:proofErr w:type="gramStart"/>
      <w:r>
        <w:rPr>
          <w:rFonts w:hint="eastAsia"/>
        </w:rPr>
        <w:t>农林村</w:t>
      </w:r>
      <w:proofErr w:type="gramEnd"/>
      <w:r>
        <w:rPr>
          <w:rFonts w:hint="eastAsia"/>
        </w:rPr>
        <w:t>经济）厅（委、局），黑龙江省农垦总局、新疆生产建设兵团农业局</w:t>
      </w:r>
      <w:r>
        <w:rPr>
          <w:rFonts w:hint="eastAsia"/>
        </w:rPr>
        <w:t>:</w:t>
      </w:r>
    </w:p>
    <w:p w:rsidR="00AF7292" w:rsidRDefault="00AF7292" w:rsidP="00AF7292">
      <w:pPr>
        <w:ind w:firstLineChars="200" w:firstLine="640"/>
        <w:rPr>
          <w:rFonts w:hint="eastAsia"/>
        </w:rPr>
      </w:pPr>
      <w:r>
        <w:rPr>
          <w:rFonts w:hint="eastAsia"/>
        </w:rPr>
        <w:t>《国务院关于加快推进现代农作物种业发展的意见》（国发〔</w:t>
      </w:r>
      <w:r>
        <w:rPr>
          <w:rFonts w:hint="eastAsia"/>
        </w:rPr>
        <w:t>2011</w:t>
      </w:r>
      <w:r>
        <w:rPr>
          <w:rFonts w:hint="eastAsia"/>
        </w:rPr>
        <w:t>〕</w:t>
      </w:r>
      <w:r>
        <w:rPr>
          <w:rFonts w:hint="eastAsia"/>
        </w:rPr>
        <w:t>8</w:t>
      </w:r>
      <w:r>
        <w:rPr>
          <w:rFonts w:hint="eastAsia"/>
        </w:rPr>
        <w:t>号）和《国务院办公厅关于深化种业体制改革提高创新能力的意见》（国办发〔</w:t>
      </w:r>
      <w:r>
        <w:rPr>
          <w:rFonts w:hint="eastAsia"/>
        </w:rPr>
        <w:t>2013</w:t>
      </w:r>
      <w:r>
        <w:rPr>
          <w:rFonts w:hint="eastAsia"/>
        </w:rPr>
        <w:t>〕</w:t>
      </w:r>
      <w:r>
        <w:rPr>
          <w:rFonts w:hint="eastAsia"/>
        </w:rPr>
        <w:t>109</w:t>
      </w:r>
      <w:r>
        <w:rPr>
          <w:rFonts w:hint="eastAsia"/>
        </w:rPr>
        <w:t>号）要求，科研院所和高等院校（以下简称“科研单位”）与其开办的种子企业实现“事企脱钩”。文件印发以来，各地认真贯彻落实，结合当地实际，积极研究并务实推进脱钩工作，积累了宝贵经验，取得了重要成效。为进一步深化种业体制改革，确保</w:t>
      </w:r>
      <w:r>
        <w:rPr>
          <w:rFonts w:hint="eastAsia"/>
        </w:rPr>
        <w:t>2015</w:t>
      </w:r>
      <w:r>
        <w:rPr>
          <w:rFonts w:hint="eastAsia"/>
        </w:rPr>
        <w:t>年底前完成</w:t>
      </w:r>
      <w:proofErr w:type="gramStart"/>
      <w:r>
        <w:rPr>
          <w:rFonts w:hint="eastAsia"/>
        </w:rPr>
        <w:t>种业事企</w:t>
      </w:r>
      <w:proofErr w:type="gramEnd"/>
      <w:r>
        <w:rPr>
          <w:rFonts w:hint="eastAsia"/>
        </w:rPr>
        <w:t>脱钩，现将有关事宜通知如下。</w:t>
      </w:r>
    </w:p>
    <w:p w:rsidR="00AF7292" w:rsidRDefault="00AF7292" w:rsidP="00AF7292">
      <w:pPr>
        <w:ind w:firstLineChars="200" w:firstLine="640"/>
        <w:rPr>
          <w:rFonts w:ascii="黑体" w:eastAsia="黑体" w:hAnsi="黑体" w:hint="eastAsia"/>
        </w:rPr>
      </w:pPr>
      <w:r w:rsidRPr="00AF7292">
        <w:rPr>
          <w:rFonts w:ascii="黑体" w:eastAsia="黑体" w:hAnsi="黑体" w:hint="eastAsia"/>
        </w:rPr>
        <w:t>一、脱钩范围</w:t>
      </w:r>
    </w:p>
    <w:p w:rsidR="00AF7292" w:rsidRDefault="00AF7292" w:rsidP="00AF7292">
      <w:pPr>
        <w:ind w:firstLineChars="200" w:firstLine="640"/>
        <w:rPr>
          <w:rFonts w:hint="eastAsia"/>
        </w:rPr>
      </w:pPr>
      <w:r>
        <w:rPr>
          <w:rFonts w:hint="eastAsia"/>
        </w:rPr>
        <w:t>确定为公益性的科研院所和高等院校所办的种子企业，包括以科研单位名义或以其下属机构名义发起设立，“人、财、物”尚未彻底分开的种子企业。在事业单位分类改革中已确定为“非公益性”的科研单位，其所办种子企业可不纳入事企脱钩范围</w:t>
      </w:r>
      <w:r>
        <w:rPr>
          <w:rFonts w:hint="eastAsia"/>
        </w:rPr>
        <w:t>.</w:t>
      </w:r>
    </w:p>
    <w:p w:rsidR="00AF7292" w:rsidRDefault="00AF7292" w:rsidP="00AF7292">
      <w:pPr>
        <w:ind w:firstLineChars="200" w:firstLine="640"/>
        <w:rPr>
          <w:rFonts w:ascii="黑体" w:eastAsia="黑体" w:hAnsi="黑体" w:hint="eastAsia"/>
        </w:rPr>
      </w:pPr>
      <w:r w:rsidRPr="00AF7292">
        <w:rPr>
          <w:rFonts w:ascii="黑体" w:eastAsia="黑体" w:hAnsi="黑体" w:hint="eastAsia"/>
        </w:rPr>
        <w:t xml:space="preserve">二、脱钩标准 </w:t>
      </w:r>
    </w:p>
    <w:p w:rsidR="00AF7292" w:rsidRDefault="00AF7292" w:rsidP="00AF7292">
      <w:pPr>
        <w:ind w:firstLineChars="200" w:firstLine="643"/>
        <w:rPr>
          <w:rFonts w:hint="eastAsia"/>
        </w:rPr>
      </w:pPr>
      <w:r w:rsidRPr="00AF7292">
        <w:rPr>
          <w:rFonts w:hint="eastAsia"/>
          <w:b/>
        </w:rPr>
        <w:t>（一）产权清晰</w:t>
      </w:r>
      <w:r>
        <w:rPr>
          <w:rFonts w:hint="eastAsia"/>
        </w:rPr>
        <w:t>。种子企业财务独立，其资产必须是企业独立所有的经营性资产，与科研单位具有明确清晰的实物边界和价值边界。种子企业是其应有资产的权属所有者。科研单位和种子企业不得以任何形式相互占用和转移资金、资产和其他资源。</w:t>
      </w:r>
    </w:p>
    <w:p w:rsidR="00AF7292" w:rsidRDefault="00AF7292" w:rsidP="00AF7292">
      <w:pPr>
        <w:ind w:firstLineChars="200" w:firstLine="643"/>
        <w:rPr>
          <w:rFonts w:hint="eastAsia"/>
        </w:rPr>
      </w:pPr>
      <w:r w:rsidRPr="00AF7292">
        <w:rPr>
          <w:rFonts w:hint="eastAsia"/>
          <w:b/>
        </w:rPr>
        <w:t>（二）股权多元。</w:t>
      </w:r>
      <w:r>
        <w:rPr>
          <w:rFonts w:hint="eastAsia"/>
        </w:rPr>
        <w:t>积极引入社会资本，优化种子企业股权结</w:t>
      </w:r>
      <w:r>
        <w:rPr>
          <w:rFonts w:hint="eastAsia"/>
        </w:rPr>
        <w:lastRenderedPageBreak/>
        <w:t>构，改变科研单位在种子企业一股独大的局面；科研单位可以作为出资人或受托行使出资人权利，享受出资收益。鼓励并支持种</w:t>
      </w:r>
      <w:proofErr w:type="gramStart"/>
      <w:r>
        <w:rPr>
          <w:rFonts w:hint="eastAsia"/>
        </w:rPr>
        <w:t>业科研</w:t>
      </w:r>
      <w:proofErr w:type="gramEnd"/>
      <w:r>
        <w:rPr>
          <w:rFonts w:hint="eastAsia"/>
        </w:rPr>
        <w:t>人员在种子企业依法持股</w:t>
      </w:r>
      <w:r>
        <w:rPr>
          <w:rFonts w:hint="eastAsia"/>
        </w:rPr>
        <w:t>.</w:t>
      </w:r>
    </w:p>
    <w:p w:rsidR="00AF7292" w:rsidRDefault="00AF7292" w:rsidP="00AF7292">
      <w:pPr>
        <w:ind w:firstLineChars="200" w:firstLine="643"/>
        <w:rPr>
          <w:rFonts w:hint="eastAsia"/>
        </w:rPr>
      </w:pPr>
      <w:r w:rsidRPr="00AF7292">
        <w:rPr>
          <w:rFonts w:hint="eastAsia"/>
          <w:b/>
        </w:rPr>
        <w:t>（三）权责明确。</w:t>
      </w:r>
      <w:r>
        <w:rPr>
          <w:rFonts w:hint="eastAsia"/>
        </w:rPr>
        <w:t>种子企业对各投资者包括科研单位投资形成的企业法人财产拥有占用、使用、处置和收益的权利，并以企业的全部财产对其债务承担责任。</w:t>
      </w:r>
    </w:p>
    <w:p w:rsidR="00AF7292" w:rsidRDefault="00AF7292" w:rsidP="00AF7292">
      <w:pPr>
        <w:ind w:firstLineChars="200" w:firstLine="640"/>
        <w:rPr>
          <w:rFonts w:ascii="黑体" w:eastAsia="黑体" w:hAnsi="黑体" w:hint="eastAsia"/>
        </w:rPr>
      </w:pPr>
      <w:r w:rsidRPr="00AF7292">
        <w:rPr>
          <w:rFonts w:ascii="黑体" w:eastAsia="黑体" w:hAnsi="黑体" w:hint="eastAsia"/>
        </w:rPr>
        <w:t xml:space="preserve">三、有关要求 </w:t>
      </w:r>
    </w:p>
    <w:p w:rsidR="00AF7292" w:rsidRDefault="00AF7292" w:rsidP="00AF7292">
      <w:pPr>
        <w:ind w:firstLineChars="200" w:firstLine="643"/>
        <w:rPr>
          <w:rFonts w:hint="eastAsia"/>
        </w:rPr>
      </w:pPr>
      <w:r w:rsidRPr="00AF7292">
        <w:rPr>
          <w:rFonts w:hint="eastAsia"/>
          <w:b/>
        </w:rPr>
        <w:t>（一）加强组织领导。</w:t>
      </w:r>
      <w:r>
        <w:rPr>
          <w:rFonts w:hint="eastAsia"/>
        </w:rPr>
        <w:t>各省（区、市）农业主管部门要切实加强组织领导，结合本地实际，及时制定和完善本辖区事企脱钩工作方案，明确脱钩范围。要加强对下级农业部门和相关科研单位及种子企业的业务指导，积极采取措施加快推进事企脱钩。要及时报送事企脱钩进展情况，自文件印发后向我部</w:t>
      </w:r>
      <w:proofErr w:type="gramStart"/>
      <w:r w:rsidRPr="00AF7292">
        <w:rPr>
          <w:rFonts w:hint="eastAsia"/>
          <w:b/>
        </w:rPr>
        <w:t>每两月</w:t>
      </w:r>
      <w:proofErr w:type="gramEnd"/>
      <w:r w:rsidRPr="00AF7292">
        <w:rPr>
          <w:rFonts w:hint="eastAsia"/>
          <w:b/>
        </w:rPr>
        <w:t>报送一次</w:t>
      </w:r>
      <w:r>
        <w:rPr>
          <w:rFonts w:hint="eastAsia"/>
        </w:rPr>
        <w:t>进展情况，直至脱钩任务全部完成。</w:t>
      </w:r>
    </w:p>
    <w:p w:rsidR="00AF7292" w:rsidRDefault="00AF7292" w:rsidP="00AF7292">
      <w:pPr>
        <w:ind w:firstLineChars="200" w:firstLine="643"/>
        <w:rPr>
          <w:rFonts w:hint="eastAsia"/>
        </w:rPr>
      </w:pPr>
      <w:r w:rsidRPr="00AF7292">
        <w:rPr>
          <w:rFonts w:hint="eastAsia"/>
          <w:b/>
        </w:rPr>
        <w:t>（二）强化工作措施。</w:t>
      </w:r>
      <w:r>
        <w:rPr>
          <w:rFonts w:hint="eastAsia"/>
        </w:rPr>
        <w:t>纳入脱钩范围的种子企业，要在</w:t>
      </w:r>
      <w:r>
        <w:rPr>
          <w:rFonts w:hint="eastAsia"/>
        </w:rPr>
        <w:t>2015</w:t>
      </w:r>
      <w:r>
        <w:rPr>
          <w:rFonts w:hint="eastAsia"/>
        </w:rPr>
        <w:t>年</w:t>
      </w:r>
      <w:r>
        <w:rPr>
          <w:rFonts w:hint="eastAsia"/>
        </w:rPr>
        <w:t>12</w:t>
      </w:r>
      <w:r>
        <w:rPr>
          <w:rFonts w:hint="eastAsia"/>
        </w:rPr>
        <w:t>月</w:t>
      </w:r>
      <w:r>
        <w:rPr>
          <w:rFonts w:hint="eastAsia"/>
        </w:rPr>
        <w:t>31</w:t>
      </w:r>
      <w:r>
        <w:rPr>
          <w:rFonts w:hint="eastAsia"/>
        </w:rPr>
        <w:t>日前完成事企脱钩。逾期未完成事企脱钩的种子企业，其原有种子生产经营许可证有效期截止</w:t>
      </w:r>
      <w:r>
        <w:rPr>
          <w:rFonts w:hint="eastAsia"/>
        </w:rPr>
        <w:t>2015</w:t>
      </w:r>
      <w:r>
        <w:rPr>
          <w:rFonts w:hint="eastAsia"/>
        </w:rPr>
        <w:t>年</w:t>
      </w:r>
      <w:r>
        <w:rPr>
          <w:rFonts w:hint="eastAsia"/>
        </w:rPr>
        <w:t>12</w:t>
      </w:r>
      <w:r>
        <w:rPr>
          <w:rFonts w:hint="eastAsia"/>
        </w:rPr>
        <w:t>月</w:t>
      </w:r>
      <w:r>
        <w:rPr>
          <w:rFonts w:hint="eastAsia"/>
        </w:rPr>
        <w:t>31</w:t>
      </w:r>
      <w:r>
        <w:rPr>
          <w:rFonts w:hint="eastAsia"/>
        </w:rPr>
        <w:t>日，并即注销；自</w:t>
      </w:r>
      <w:r>
        <w:rPr>
          <w:rFonts w:hint="eastAsia"/>
        </w:rPr>
        <w:t>2016</w:t>
      </w:r>
      <w:r>
        <w:rPr>
          <w:rFonts w:hint="eastAsia"/>
        </w:rPr>
        <w:t>年</w:t>
      </w:r>
      <w:r>
        <w:rPr>
          <w:rFonts w:hint="eastAsia"/>
        </w:rPr>
        <w:t>1</w:t>
      </w:r>
      <w:r>
        <w:rPr>
          <w:rFonts w:hint="eastAsia"/>
        </w:rPr>
        <w:t>月</w:t>
      </w:r>
      <w:r>
        <w:rPr>
          <w:rFonts w:hint="eastAsia"/>
        </w:rPr>
        <w:t>1</w:t>
      </w:r>
      <w:r>
        <w:rPr>
          <w:rFonts w:hint="eastAsia"/>
        </w:rPr>
        <w:t>日起，不得再从事种子生产经营活动。</w:t>
      </w:r>
    </w:p>
    <w:p w:rsidR="00AF7292" w:rsidRDefault="00AF7292" w:rsidP="00AF7292">
      <w:pPr>
        <w:ind w:firstLineChars="200" w:firstLine="640"/>
        <w:rPr>
          <w:rFonts w:hint="eastAsia"/>
        </w:rPr>
      </w:pPr>
      <w:r>
        <w:rPr>
          <w:rFonts w:hint="eastAsia"/>
        </w:rPr>
        <w:t>2016</w:t>
      </w:r>
      <w:r>
        <w:rPr>
          <w:rFonts w:hint="eastAsia"/>
        </w:rPr>
        <w:t>年起，对所有企业核发种子生产经营许可证，须按照脱钩标准和相关法律法规予以严格审核审批。已确定为“非公益性”的科研单位所办的种子企业在申办种子生产经营许可证时，应出具已确定为“非公益性”事业单位的相关证明文件。</w:t>
      </w:r>
    </w:p>
    <w:p w:rsidR="00AF7292" w:rsidRDefault="00AF7292" w:rsidP="00AF7292">
      <w:pPr>
        <w:ind w:firstLineChars="200" w:firstLine="643"/>
        <w:rPr>
          <w:rFonts w:hint="eastAsia"/>
        </w:rPr>
      </w:pPr>
      <w:r w:rsidRPr="00AF7292">
        <w:rPr>
          <w:rFonts w:hint="eastAsia"/>
          <w:b/>
        </w:rPr>
        <w:t>（三）做好工作总结。</w:t>
      </w:r>
      <w:r>
        <w:rPr>
          <w:rFonts w:hint="eastAsia"/>
        </w:rPr>
        <w:t>贯彻落实国办发（</w:t>
      </w:r>
      <w:r>
        <w:rPr>
          <w:rFonts w:hint="eastAsia"/>
        </w:rPr>
        <w:t>2013</w:t>
      </w:r>
      <w:r>
        <w:rPr>
          <w:rFonts w:hint="eastAsia"/>
        </w:rPr>
        <w:t>）</w:t>
      </w:r>
      <w:r>
        <w:rPr>
          <w:rFonts w:hint="eastAsia"/>
        </w:rPr>
        <w:t>109</w:t>
      </w:r>
      <w:r>
        <w:rPr>
          <w:rFonts w:hint="eastAsia"/>
        </w:rPr>
        <w:t>号文件要求，已列入国务院重点督查事项，各省（区、市）农业主管部门要依据事企脱钩标准，研究制定脱钩验收方案，</w:t>
      </w:r>
      <w:proofErr w:type="gramStart"/>
      <w:r>
        <w:rPr>
          <w:rFonts w:hint="eastAsia"/>
        </w:rPr>
        <w:t>逐企开展</w:t>
      </w:r>
      <w:proofErr w:type="gramEnd"/>
      <w:r>
        <w:rPr>
          <w:rFonts w:hint="eastAsia"/>
        </w:rPr>
        <w:t>脱钩验收工作，确保完成事企脱钩任务。要及时做好相关工作总结，</w:t>
      </w:r>
      <w:r>
        <w:rPr>
          <w:rFonts w:hint="eastAsia"/>
        </w:rPr>
        <w:lastRenderedPageBreak/>
        <w:t>工作总结须在</w:t>
      </w:r>
      <w:r>
        <w:rPr>
          <w:rFonts w:hint="eastAsia"/>
        </w:rPr>
        <w:t>2016</w:t>
      </w:r>
      <w:r>
        <w:rPr>
          <w:rFonts w:hint="eastAsia"/>
        </w:rPr>
        <w:t>年</w:t>
      </w:r>
      <w:r>
        <w:rPr>
          <w:rFonts w:hint="eastAsia"/>
        </w:rPr>
        <w:t>1</w:t>
      </w:r>
      <w:r>
        <w:rPr>
          <w:rFonts w:hint="eastAsia"/>
        </w:rPr>
        <w:t>月</w:t>
      </w:r>
      <w:r>
        <w:rPr>
          <w:rFonts w:hint="eastAsia"/>
        </w:rPr>
        <w:t>31</w:t>
      </w:r>
      <w:r>
        <w:rPr>
          <w:rFonts w:hint="eastAsia"/>
        </w:rPr>
        <w:t>日前报我部种子管理局。我部将适时组织对有关省（区、市）事企脱钩情况进行督导、核查。</w:t>
      </w:r>
      <w:r>
        <w:rPr>
          <w:rFonts w:hint="eastAsia"/>
        </w:rPr>
        <w:t xml:space="preserve"> </w:t>
      </w:r>
    </w:p>
    <w:p w:rsidR="00AF7292" w:rsidRDefault="00AF7292" w:rsidP="00AF7292"/>
    <w:p w:rsidR="00AF7292" w:rsidRDefault="00AF7292" w:rsidP="00AF7292"/>
    <w:p w:rsidR="00AF7292" w:rsidRDefault="00AF7292" w:rsidP="00AF7292"/>
    <w:p w:rsidR="00AF7292" w:rsidRDefault="00AF7292" w:rsidP="00AF7292">
      <w:pPr>
        <w:jc w:val="right"/>
        <w:rPr>
          <w:rFonts w:hint="eastAsia"/>
        </w:rPr>
      </w:pPr>
      <w:r>
        <w:rPr>
          <w:rFonts w:hint="eastAsia"/>
        </w:rPr>
        <w:t xml:space="preserve">                                                        </w:t>
      </w:r>
      <w:r>
        <w:rPr>
          <w:rFonts w:hint="eastAsia"/>
        </w:rPr>
        <w:t>农业部办公厅</w:t>
      </w:r>
      <w:r>
        <w:rPr>
          <w:rFonts w:hint="eastAsia"/>
        </w:rPr>
        <w:t xml:space="preserve">                                                      2015</w:t>
      </w:r>
      <w:r>
        <w:rPr>
          <w:rFonts w:hint="eastAsia"/>
        </w:rPr>
        <w:t>年</w:t>
      </w:r>
      <w:r>
        <w:rPr>
          <w:rFonts w:hint="eastAsia"/>
        </w:rPr>
        <w:t>5</w:t>
      </w:r>
      <w:r>
        <w:rPr>
          <w:rFonts w:hint="eastAsia"/>
        </w:rPr>
        <w:t>月</w:t>
      </w:r>
      <w:r>
        <w:rPr>
          <w:rFonts w:hint="eastAsia"/>
        </w:rPr>
        <w:t>15</w:t>
      </w:r>
      <w:r>
        <w:rPr>
          <w:rFonts w:hint="eastAsia"/>
        </w:rPr>
        <w:t>日</w:t>
      </w:r>
    </w:p>
    <w:p w:rsidR="00012F6B" w:rsidRDefault="00012F6B" w:rsidP="00AF7292">
      <w:pPr>
        <w:jc w:val="right"/>
      </w:pPr>
    </w:p>
    <w:sectPr w:rsidR="00012F6B" w:rsidSect="001C45E7">
      <w:pgSz w:w="11906" w:h="16838"/>
      <w:pgMar w:top="1440" w:right="1531" w:bottom="1440" w:left="1531"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AF7292"/>
    <w:rsid w:val="00012F6B"/>
    <w:rsid w:val="001C45E7"/>
    <w:rsid w:val="00472B56"/>
    <w:rsid w:val="009F0BE7"/>
    <w:rsid w:val="00AF7292"/>
    <w:rsid w:val="00C33B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仿宋_GB2312" w:hAnsiTheme="minorHAnsi" w:cstheme="minorBidi"/>
        <w:kern w:val="2"/>
        <w:sz w:val="32"/>
        <w:szCs w:val="22"/>
        <w:lang w:val="en-US" w:eastAsia="zh-CN" w:bidi="ar-SA"/>
      </w:rPr>
    </w:rPrDefault>
    <w:pPrDefault>
      <w:pPr>
        <w:spacing w:line="540" w:lineRule="exact"/>
        <w:ind w:firstLine="6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6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729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lee</cp:lastModifiedBy>
  <cp:revision>1</cp:revision>
  <dcterms:created xsi:type="dcterms:W3CDTF">2015-06-08T11:37:00Z</dcterms:created>
  <dcterms:modified xsi:type="dcterms:W3CDTF">2015-06-08T11:46:00Z</dcterms:modified>
</cp:coreProperties>
</file>